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D7D6" w14:textId="77777777" w:rsidR="002D1634" w:rsidRDefault="001E1C23">
      <w:pPr>
        <w:spacing w:before="200" w:line="240" w:lineRule="auto"/>
        <w:jc w:val="right"/>
        <w:rPr>
          <w:rFonts w:ascii="Constantia" w:eastAsia="Constantia" w:hAnsi="Constantia" w:cs="Constantia"/>
          <w:b/>
          <w:color w:val="1F497D"/>
          <w:sz w:val="64"/>
          <w:szCs w:val="64"/>
        </w:rPr>
      </w:pPr>
      <w:r>
        <w:rPr>
          <w:rFonts w:ascii="Constantia" w:eastAsia="Constantia" w:hAnsi="Constantia" w:cs="Constantia"/>
          <w:b/>
          <w:color w:val="1F497D"/>
          <w:sz w:val="64"/>
          <w:szCs w:val="64"/>
        </w:rPr>
        <w:t>КОММЕНТАРИЙ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1ACF8D3" wp14:editId="23D292E4">
            <wp:simplePos x="0" y="0"/>
            <wp:positionH relativeFrom="column">
              <wp:posOffset>5716</wp:posOffset>
            </wp:positionH>
            <wp:positionV relativeFrom="paragraph">
              <wp:posOffset>100965</wp:posOffset>
            </wp:positionV>
            <wp:extent cx="1490345" cy="990600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059FF4E" wp14:editId="77A4424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800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6000" y="3780000"/>
                          <a:ext cx="6480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8000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390848C" wp14:editId="0A39E360">
                <wp:simplePos x="0" y="0"/>
                <wp:positionH relativeFrom="column">
                  <wp:posOffset>12701</wp:posOffset>
                </wp:positionH>
                <wp:positionV relativeFrom="paragraph">
                  <wp:posOffset>1219200</wp:posOffset>
                </wp:positionV>
                <wp:extent cx="647954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6230" y="3780000"/>
                          <a:ext cx="64795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1219200</wp:posOffset>
                </wp:positionV>
                <wp:extent cx="647954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5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C8FD97" w14:textId="77777777" w:rsidR="002D1634" w:rsidRDefault="002D1634">
      <w:pPr>
        <w:spacing w:before="200" w:line="240" w:lineRule="auto"/>
        <w:jc w:val="right"/>
        <w:rPr>
          <w:rFonts w:ascii="Constantia" w:eastAsia="Constantia" w:hAnsi="Constantia" w:cs="Constantia"/>
          <w:b/>
          <w:color w:val="1F497D"/>
          <w:sz w:val="64"/>
          <w:szCs w:val="64"/>
        </w:rPr>
      </w:pPr>
    </w:p>
    <w:p w14:paraId="11B56353" w14:textId="607D5CCB" w:rsidR="002D1634" w:rsidRPr="005E5437" w:rsidRDefault="005E5437">
      <w:pPr>
        <w:spacing w:before="200" w:line="240" w:lineRule="auto"/>
        <w:jc w:val="right"/>
        <w:rPr>
          <w:rFonts w:ascii="Constantia" w:eastAsia="Constantia" w:hAnsi="Constantia" w:cs="Constantia"/>
          <w:b/>
          <w:sz w:val="24"/>
          <w:szCs w:val="24"/>
          <w:lang w:val="en-GB"/>
        </w:rPr>
      </w:pPr>
      <w:r>
        <w:rPr>
          <w:rFonts w:ascii="Constantia" w:eastAsia="Constantia" w:hAnsi="Constantia" w:cs="Constantia"/>
          <w:b/>
          <w:sz w:val="24"/>
          <w:szCs w:val="24"/>
          <w:lang w:val="en-GB"/>
        </w:rPr>
        <w:t>1</w:t>
      </w:r>
      <w:r w:rsidR="000819FD">
        <w:rPr>
          <w:rFonts w:ascii="Constantia" w:eastAsia="Constantia" w:hAnsi="Constantia" w:cs="Constantia"/>
          <w:b/>
          <w:sz w:val="24"/>
          <w:szCs w:val="24"/>
          <w:lang w:val="en-GB"/>
        </w:rPr>
        <w:t>5</w:t>
      </w:r>
      <w:r w:rsidR="001E1C23">
        <w:rPr>
          <w:rFonts w:ascii="Constantia" w:eastAsia="Constantia" w:hAnsi="Constantia" w:cs="Constantia"/>
          <w:b/>
          <w:sz w:val="24"/>
          <w:szCs w:val="24"/>
        </w:rPr>
        <w:t>.0</w:t>
      </w:r>
      <w:r w:rsidR="000819FD">
        <w:rPr>
          <w:rFonts w:ascii="Constantia" w:eastAsia="Constantia" w:hAnsi="Constantia" w:cs="Constantia"/>
          <w:b/>
          <w:sz w:val="24"/>
          <w:szCs w:val="24"/>
          <w:lang w:val="en-GB"/>
        </w:rPr>
        <w:t>9</w:t>
      </w:r>
      <w:r w:rsidR="001E1C23">
        <w:rPr>
          <w:rFonts w:ascii="Constantia" w:eastAsia="Constantia" w:hAnsi="Constantia" w:cs="Constantia"/>
          <w:b/>
          <w:sz w:val="24"/>
          <w:szCs w:val="24"/>
        </w:rPr>
        <w:t>.202</w:t>
      </w:r>
      <w:r>
        <w:rPr>
          <w:rFonts w:ascii="Constantia" w:eastAsia="Constantia" w:hAnsi="Constantia" w:cs="Constantia"/>
          <w:b/>
          <w:sz w:val="24"/>
          <w:szCs w:val="24"/>
          <w:lang w:val="en-GB"/>
        </w:rPr>
        <w:t>1</w:t>
      </w:r>
    </w:p>
    <w:p w14:paraId="76B015FB" w14:textId="3A97432E" w:rsidR="002D1634" w:rsidRPr="007B3769" w:rsidRDefault="001E1C23">
      <w:pPr>
        <w:spacing w:before="200" w:line="240" w:lineRule="auto"/>
        <w:jc w:val="right"/>
        <w:rPr>
          <w:rFonts w:ascii="Constantia" w:eastAsia="Constantia" w:hAnsi="Constantia" w:cs="Constantia"/>
          <w:color w:val="1F497D"/>
          <w:sz w:val="24"/>
          <w:szCs w:val="24"/>
          <w:lang w:val="en-GB"/>
        </w:rPr>
      </w:pPr>
      <w:r>
        <w:rPr>
          <w:rFonts w:ascii="Constantia" w:eastAsia="Constantia" w:hAnsi="Constantia" w:cs="Constantia"/>
          <w:sz w:val="24"/>
          <w:szCs w:val="24"/>
        </w:rPr>
        <w:t>Опубликовано</w:t>
      </w:r>
      <w:r w:rsidR="005E5437">
        <w:rPr>
          <w:rFonts w:ascii="Constantia" w:eastAsia="Constantia" w:hAnsi="Constantia" w:cs="Constantia"/>
          <w:sz w:val="24"/>
          <w:szCs w:val="24"/>
        </w:rPr>
        <w:t xml:space="preserve"> </w:t>
      </w:r>
      <w:hyperlink r:id="rId10" w:history="1">
        <w:r w:rsidR="005E5437" w:rsidRPr="005E5437">
          <w:rPr>
            <w:rStyle w:val="Hyperlink"/>
            <w:rFonts w:ascii="Constantia" w:eastAsia="Constantia" w:hAnsi="Constantia" w:cs="Constantia"/>
            <w:sz w:val="24"/>
            <w:szCs w:val="24"/>
          </w:rPr>
          <w:t>Московским Центром Карнеги</w:t>
        </w:r>
      </w:hyperlink>
    </w:p>
    <w:p w14:paraId="5C482C2D" w14:textId="77777777" w:rsidR="002D1634" w:rsidRDefault="002D1634">
      <w:pPr>
        <w:spacing w:before="200" w:line="240" w:lineRule="auto"/>
        <w:jc w:val="right"/>
        <w:rPr>
          <w:rFonts w:ascii="Constantia" w:eastAsia="Constantia" w:hAnsi="Constantia" w:cs="Constantia"/>
          <w:b/>
          <w:smallCaps/>
          <w:color w:val="0033CC"/>
          <w:sz w:val="96"/>
          <w:szCs w:val="96"/>
        </w:rPr>
      </w:pPr>
    </w:p>
    <w:p w14:paraId="57D3AD10" w14:textId="77777777" w:rsidR="002D1634" w:rsidRDefault="002D1634">
      <w:pPr>
        <w:spacing w:after="0" w:line="240" w:lineRule="auto"/>
        <w:rPr>
          <w:rFonts w:ascii="Constantia" w:eastAsia="Constantia" w:hAnsi="Constantia" w:cs="Constantia"/>
          <w:b/>
          <w:smallCaps/>
          <w:sz w:val="40"/>
          <w:szCs w:val="40"/>
        </w:rPr>
        <w:sectPr w:rsidR="002D1634">
          <w:headerReference w:type="default" r:id="rId11"/>
          <w:footerReference w:type="default" r:id="rId12"/>
          <w:pgSz w:w="11906" w:h="16838"/>
          <w:pgMar w:top="851" w:right="851" w:bottom="1134" w:left="851" w:header="709" w:footer="709" w:gutter="0"/>
          <w:pgNumType w:start="1"/>
          <w:cols w:space="720" w:equalWidth="0">
            <w:col w:w="9360"/>
          </w:cols>
          <w:titlePg/>
        </w:sectPr>
      </w:pPr>
    </w:p>
    <w:p w14:paraId="027CAA44" w14:textId="48E0AF6C" w:rsidR="002D1634" w:rsidRPr="00CB4BC1" w:rsidRDefault="007B3769" w:rsidP="000B22FF">
      <w:pPr>
        <w:spacing w:beforeLines="120" w:before="288" w:after="0"/>
        <w:ind w:firstLine="284"/>
        <w:jc w:val="center"/>
        <w:rPr>
          <w:rFonts w:ascii="Constantia" w:eastAsia="Constantia" w:hAnsi="Constantia" w:cs="Constantia"/>
          <w:b/>
          <w:color w:val="000000"/>
          <w:sz w:val="36"/>
          <w:szCs w:val="36"/>
        </w:rPr>
      </w:pPr>
      <w:r>
        <w:rPr>
          <w:rFonts w:ascii="Constantia" w:eastAsia="Constantia" w:hAnsi="Constantia" w:cs="Constantia"/>
          <w:b/>
          <w:color w:val="000000"/>
          <w:sz w:val="36"/>
          <w:szCs w:val="36"/>
        </w:rPr>
        <w:t>28 союзных программ. Почему они не стали прорывом в интеграции Москвы и Минска</w:t>
      </w:r>
    </w:p>
    <w:p w14:paraId="423DE824" w14:textId="77777777" w:rsidR="00CB4BC1" w:rsidRDefault="00CB4BC1" w:rsidP="000B22FF">
      <w:pPr>
        <w:pBdr>
          <w:top w:val="nil"/>
          <w:left w:val="nil"/>
          <w:bottom w:val="nil"/>
          <w:right w:val="nil"/>
          <w:between w:val="nil"/>
        </w:pBdr>
        <w:spacing w:beforeLines="120" w:before="288" w:after="0"/>
        <w:ind w:firstLine="284"/>
        <w:rPr>
          <w:rFonts w:ascii="Constantia" w:eastAsia="Constantia" w:hAnsi="Constantia" w:cs="Constantia"/>
          <w:b/>
          <w:i/>
          <w:sz w:val="24"/>
          <w:szCs w:val="24"/>
        </w:rPr>
      </w:pPr>
    </w:p>
    <w:p w14:paraId="039CA3EF" w14:textId="070ABE94" w:rsidR="002D1634" w:rsidRPr="000B22FF" w:rsidRDefault="001E1C23" w:rsidP="000B22FF">
      <w:pPr>
        <w:pBdr>
          <w:top w:val="nil"/>
          <w:left w:val="nil"/>
          <w:bottom w:val="nil"/>
          <w:right w:val="nil"/>
          <w:between w:val="nil"/>
        </w:pBdr>
        <w:spacing w:beforeLines="120" w:before="288" w:after="0"/>
        <w:ind w:firstLine="284"/>
        <w:rPr>
          <w:rFonts w:ascii="Constantia" w:eastAsia="Constantia" w:hAnsi="Constantia" w:cs="Constantia"/>
          <w:b/>
          <w:i/>
          <w:color w:val="000000"/>
          <w:sz w:val="24"/>
          <w:szCs w:val="24"/>
        </w:rPr>
      </w:pPr>
      <w:r w:rsidRPr="000B22FF">
        <w:rPr>
          <w:rFonts w:ascii="Constantia" w:eastAsia="Constantia" w:hAnsi="Constantia" w:cs="Constantia"/>
          <w:b/>
          <w:i/>
          <w:sz w:val="24"/>
          <w:szCs w:val="24"/>
        </w:rPr>
        <w:t xml:space="preserve">Денис </w:t>
      </w:r>
      <w:proofErr w:type="spellStart"/>
      <w:r w:rsidRPr="000B22FF">
        <w:rPr>
          <w:rFonts w:ascii="Constantia" w:eastAsia="Constantia" w:hAnsi="Constantia" w:cs="Constantia"/>
          <w:b/>
          <w:i/>
          <w:sz w:val="24"/>
          <w:szCs w:val="24"/>
        </w:rPr>
        <w:t>Мелья</w:t>
      </w:r>
      <w:r w:rsidRPr="000B22FF">
        <w:rPr>
          <w:rFonts w:ascii="Constantia" w:eastAsia="Constantia" w:hAnsi="Constantia" w:cs="Constantia"/>
          <w:b/>
          <w:i/>
          <w:color w:val="000000"/>
          <w:sz w:val="24"/>
          <w:szCs w:val="24"/>
        </w:rPr>
        <w:t>нцов</w:t>
      </w:r>
      <w:proofErr w:type="spellEnd"/>
    </w:p>
    <w:p w14:paraId="602387C6" w14:textId="20AEF29D" w:rsidR="00F23AAE" w:rsidRPr="00810727" w:rsidRDefault="00F23AAE" w:rsidP="00F23AAE">
      <w:pPr>
        <w:spacing w:beforeLines="120" w:before="288" w:after="0"/>
        <w:ind w:firstLine="284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10727">
        <w:rPr>
          <w:rStyle w:val="Emphasis"/>
          <w:rFonts w:ascii="Constantia" w:hAnsi="Constantia"/>
          <w:color w:val="000000" w:themeColor="text1"/>
          <w:sz w:val="24"/>
          <w:szCs w:val="24"/>
          <w:bdr w:val="none" w:sz="0" w:space="0" w:color="auto" w:frame="1"/>
        </w:rPr>
        <w:t xml:space="preserve">Изоляция Минска со стороны Запада и начавшийся </w:t>
      </w:r>
      <w:r w:rsidR="007F0D0E">
        <w:rPr>
          <w:rStyle w:val="Emphasis"/>
          <w:rFonts w:ascii="Constantia" w:hAnsi="Constantia"/>
          <w:color w:val="000000" w:themeColor="text1"/>
          <w:sz w:val="24"/>
          <w:szCs w:val="24"/>
          <w:bdr w:val="none" w:sz="0" w:space="0" w:color="auto" w:frame="1"/>
        </w:rPr>
        <w:t>в Беларуси</w:t>
      </w:r>
      <w:r w:rsidRPr="00810727">
        <w:rPr>
          <w:rStyle w:val="Emphasis"/>
          <w:rFonts w:ascii="Constantia" w:hAnsi="Constantia"/>
          <w:color w:val="000000" w:themeColor="text1"/>
          <w:sz w:val="24"/>
          <w:szCs w:val="24"/>
          <w:bdr w:val="none" w:sz="0" w:space="0" w:color="auto" w:frame="1"/>
        </w:rPr>
        <w:t xml:space="preserve"> транзит власти создает для Кремля соблазн качественно нарастить свое политическое влияние в соседней стране. Однако чрезмерное давление на белорусскую сторону в этот период может привести к противоположному эффекту с непредсказуемыми последствиями. Видимо, понимая это, интеграцию ведут по долгому пути, который кажется более надежным</w:t>
      </w:r>
      <w:r w:rsidR="00810727" w:rsidRPr="00810727">
        <w:rPr>
          <w:rStyle w:val="Emphasis"/>
          <w:rFonts w:ascii="Constantia" w:hAnsi="Constantia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4E1C99C2" w14:textId="77777777" w:rsidR="00F23AAE" w:rsidRPr="00F23AAE" w:rsidRDefault="00F23AAE" w:rsidP="00F23AAE">
      <w:pPr>
        <w:pStyle w:val="selectionshareable"/>
        <w:spacing w:beforeLines="120" w:before="288" w:beforeAutospacing="0" w:after="0" w:afterAutospacing="0" w:line="276" w:lineRule="auto"/>
        <w:ind w:firstLine="284"/>
        <w:jc w:val="both"/>
        <w:rPr>
          <w:rFonts w:ascii="Constantia" w:hAnsi="Constantia"/>
          <w:color w:val="000000" w:themeColor="text1"/>
          <w:lang w:val="ru-RU"/>
        </w:rPr>
      </w:pPr>
      <w:r w:rsidRPr="00F23AAE">
        <w:rPr>
          <w:rFonts w:ascii="Constantia" w:hAnsi="Constantia"/>
          <w:color w:val="000000" w:themeColor="text1"/>
          <w:lang w:val="ru-RU"/>
        </w:rPr>
        <w:t>Очередная встреча Владимира Путина и Александра Лукашенко хоть и была уже пятой в этом году, привлекла куда больше внимания, чем обычно. Два президента согласовали 28 союзных программ, трудные переговоры по которым шли с переменным успехом последние три года, что дало повод вновь заговорить о подрыве белорусского суверенитета и ползучем поглощении страны Россией.</w:t>
      </w:r>
    </w:p>
    <w:p w14:paraId="3A4397B8" w14:textId="77777777" w:rsidR="00F23AAE" w:rsidRPr="00F23AAE" w:rsidRDefault="00F23AAE" w:rsidP="00F23AAE">
      <w:pPr>
        <w:pStyle w:val="selectionshareable"/>
        <w:spacing w:beforeLines="120" w:before="288" w:beforeAutospacing="0" w:after="0" w:afterAutospacing="0" w:line="276" w:lineRule="auto"/>
        <w:ind w:firstLine="284"/>
        <w:jc w:val="both"/>
        <w:rPr>
          <w:rFonts w:ascii="Constantia" w:hAnsi="Constantia"/>
          <w:color w:val="000000" w:themeColor="text1"/>
          <w:lang w:val="ru-RU"/>
        </w:rPr>
      </w:pPr>
      <w:r w:rsidRPr="00F23AAE">
        <w:rPr>
          <w:rFonts w:ascii="Constantia" w:hAnsi="Constantia"/>
          <w:color w:val="000000" w:themeColor="text1"/>
          <w:lang w:val="ru-RU"/>
        </w:rPr>
        <w:t xml:space="preserve">Градус таких тревожных слухов повысило то, что руководство обеих стран из </w:t>
      </w:r>
      <w:proofErr w:type="spellStart"/>
      <w:r w:rsidRPr="00F23AAE">
        <w:rPr>
          <w:rFonts w:ascii="Constantia" w:hAnsi="Constantia"/>
          <w:color w:val="000000" w:themeColor="text1"/>
          <w:lang w:val="ru-RU"/>
        </w:rPr>
        <w:t>репутационных</w:t>
      </w:r>
      <w:proofErr w:type="spellEnd"/>
      <w:r w:rsidRPr="00F23AAE">
        <w:rPr>
          <w:rFonts w:ascii="Constantia" w:hAnsi="Constantia"/>
          <w:color w:val="000000" w:themeColor="text1"/>
          <w:lang w:val="ru-RU"/>
        </w:rPr>
        <w:t xml:space="preserve"> соображений постаралось представить достигнутые соглашения как прорывные. Но можно ли действительно говорить, что новые программы изменят ход интеграции двух государств?</w:t>
      </w:r>
    </w:p>
    <w:p w14:paraId="4E204B6E" w14:textId="77777777" w:rsidR="00F23AAE" w:rsidRPr="00F23AAE" w:rsidRDefault="00F23AAE" w:rsidP="00F23AAE">
      <w:pPr>
        <w:pStyle w:val="selectionshareable"/>
        <w:spacing w:beforeLines="120" w:before="288" w:beforeAutospacing="0" w:after="0" w:afterAutospacing="0" w:line="276" w:lineRule="auto"/>
        <w:ind w:firstLine="284"/>
        <w:jc w:val="both"/>
        <w:rPr>
          <w:rFonts w:ascii="Constantia" w:hAnsi="Constantia"/>
          <w:color w:val="000000" w:themeColor="text1"/>
          <w:lang w:val="ru-RU"/>
        </w:rPr>
      </w:pPr>
      <w:r w:rsidRPr="00F23AAE">
        <w:rPr>
          <w:rFonts w:ascii="Constantia" w:hAnsi="Constantia"/>
          <w:color w:val="000000" w:themeColor="text1"/>
          <w:lang w:val="ru-RU"/>
        </w:rPr>
        <w:t xml:space="preserve">Доступная информация не позволяет сделать четких выводов о том, какие именно решения были приняты и как они будут воплощаться на практике. Перечень союзных программ опубликован, но он представляет собой просто список направлений для гармонизации с краткой расшифровкой. Из него сложно понять, насколько глубоко </w:t>
      </w:r>
      <w:r w:rsidRPr="00F23AAE">
        <w:rPr>
          <w:rFonts w:ascii="Constantia" w:hAnsi="Constantia"/>
          <w:color w:val="000000" w:themeColor="text1"/>
          <w:lang w:val="ru-RU"/>
        </w:rPr>
        <w:lastRenderedPageBreak/>
        <w:t>проработаны программы и каков план и график их реализации. Что-то более-менее конкретное мы, вероятно, узнаем после их окончательного одобрения президентами обеих стран в ноябре на Высшем госсовете Союзного государства.</w:t>
      </w:r>
    </w:p>
    <w:p w14:paraId="47FA8FC8" w14:textId="77777777" w:rsidR="00F23AAE" w:rsidRPr="00F23AAE" w:rsidRDefault="00F23AAE" w:rsidP="00F23AAE">
      <w:pPr>
        <w:pStyle w:val="selectionshareable"/>
        <w:spacing w:beforeLines="120" w:before="288" w:beforeAutospacing="0" w:after="0" w:afterAutospacing="0" w:line="276" w:lineRule="auto"/>
        <w:ind w:firstLine="284"/>
        <w:jc w:val="both"/>
        <w:rPr>
          <w:rFonts w:ascii="Constantia" w:hAnsi="Constantia"/>
          <w:color w:val="000000" w:themeColor="text1"/>
          <w:lang w:val="ru-RU"/>
        </w:rPr>
      </w:pPr>
      <w:r w:rsidRPr="00F23AAE">
        <w:rPr>
          <w:rFonts w:ascii="Constantia" w:hAnsi="Constantia"/>
          <w:color w:val="000000" w:themeColor="text1"/>
          <w:lang w:val="ru-RU"/>
        </w:rPr>
        <w:t>Тем не менее даже по этому списку можно сделать некоторые заключения о том, куда сейчас движется российско-белорусская интеграция.</w:t>
      </w:r>
    </w:p>
    <w:p w14:paraId="726AB6CE" w14:textId="77777777" w:rsidR="00F23AAE" w:rsidRPr="00F23AAE" w:rsidRDefault="00F23AAE" w:rsidP="00F23AAE">
      <w:pPr>
        <w:pStyle w:val="selectionshareable"/>
        <w:spacing w:beforeLines="120" w:before="288" w:beforeAutospacing="0" w:after="0" w:afterAutospacing="0" w:line="276" w:lineRule="auto"/>
        <w:ind w:firstLine="284"/>
        <w:jc w:val="both"/>
        <w:rPr>
          <w:rFonts w:ascii="Constantia" w:hAnsi="Constantia"/>
          <w:color w:val="000000" w:themeColor="text1"/>
          <w:lang w:val="ru-RU"/>
        </w:rPr>
      </w:pPr>
      <w:r w:rsidRPr="004F2430">
        <w:rPr>
          <w:rFonts w:ascii="Constantia" w:hAnsi="Constantia"/>
          <w:i/>
          <w:iCs/>
          <w:color w:val="000000" w:themeColor="text1"/>
          <w:lang w:val="ru-RU"/>
        </w:rPr>
        <w:t>Во-первых</w:t>
      </w:r>
      <w:r w:rsidRPr="00F23AAE">
        <w:rPr>
          <w:rFonts w:ascii="Constantia" w:hAnsi="Constantia"/>
          <w:color w:val="000000" w:themeColor="text1"/>
          <w:lang w:val="ru-RU"/>
        </w:rPr>
        <w:t>, программы представляют собой определенный компромисс. Глядя на перечень, не скажешь, что Кремль, пользуясь слабостью союзника, продавил нужные ему решения.</w:t>
      </w:r>
    </w:p>
    <w:p w14:paraId="02F40429" w14:textId="77777777" w:rsidR="00F23AAE" w:rsidRPr="00F23AAE" w:rsidRDefault="00F23AAE" w:rsidP="00F23AAE">
      <w:pPr>
        <w:pStyle w:val="selectionshareable"/>
        <w:spacing w:beforeLines="120" w:before="288" w:beforeAutospacing="0" w:after="0" w:afterAutospacing="0" w:line="276" w:lineRule="auto"/>
        <w:ind w:firstLine="284"/>
        <w:jc w:val="both"/>
        <w:rPr>
          <w:rFonts w:ascii="Constantia" w:hAnsi="Constantia"/>
          <w:color w:val="000000" w:themeColor="text1"/>
          <w:lang w:val="ru-RU"/>
        </w:rPr>
      </w:pPr>
      <w:r w:rsidRPr="00F23AAE">
        <w:rPr>
          <w:rFonts w:ascii="Constantia" w:hAnsi="Constantia"/>
          <w:color w:val="000000" w:themeColor="text1"/>
          <w:lang w:val="ru-RU"/>
        </w:rPr>
        <w:t>Главные противоречия в интересах двух страх стали понятны еще несколько лет назад, в самом начале переговоров. Для Москвы особенно важны были вопросы налогового и таможенного регулирования – то есть возможности проследить движение товаров по своей территории. Для Минска – условия сотрудничества в энергетике и доступ на российский рынок. И как Минск сопротивлялся введению единого налогового кодекса, так и Москва постоянно откладывала переход к единому рынку нефти и газа.</w:t>
      </w:r>
    </w:p>
    <w:p w14:paraId="66504E2B" w14:textId="77777777" w:rsidR="00F23AAE" w:rsidRPr="00F23AAE" w:rsidRDefault="00F23AAE" w:rsidP="00F23AAE">
      <w:pPr>
        <w:pStyle w:val="selectionshareable"/>
        <w:spacing w:beforeLines="120" w:before="288" w:beforeAutospacing="0" w:after="0" w:afterAutospacing="0" w:line="276" w:lineRule="auto"/>
        <w:ind w:firstLine="284"/>
        <w:jc w:val="both"/>
        <w:rPr>
          <w:rFonts w:ascii="Constantia" w:hAnsi="Constantia"/>
          <w:color w:val="000000" w:themeColor="text1"/>
          <w:lang w:val="ru-RU"/>
        </w:rPr>
      </w:pPr>
      <w:r w:rsidRPr="00F23AAE">
        <w:rPr>
          <w:rFonts w:ascii="Constantia" w:hAnsi="Constantia"/>
          <w:color w:val="000000" w:themeColor="text1"/>
          <w:lang w:val="ru-RU"/>
        </w:rPr>
        <w:t>Сейчас в перечне согласованных программ значится и то и другое (даже с примерными датами), а значит, на уступки согласились обе стороны. Хотя понятно, что графики воплощения в жизнь этих уступок весьма условны и их вполне может ждать судьба многих других российско-белорусских договоренностей, так и оставшихся нереализованными.</w:t>
      </w:r>
    </w:p>
    <w:p w14:paraId="31D3A715" w14:textId="7EFB50A2" w:rsidR="00F23AAE" w:rsidRPr="00F23AAE" w:rsidRDefault="00F23AAE" w:rsidP="00F23AAE">
      <w:pPr>
        <w:pStyle w:val="selectionshareable"/>
        <w:spacing w:beforeLines="120" w:before="288" w:beforeAutospacing="0" w:after="0" w:afterAutospacing="0" w:line="276" w:lineRule="auto"/>
        <w:ind w:firstLine="284"/>
        <w:jc w:val="both"/>
        <w:rPr>
          <w:rFonts w:ascii="Constantia" w:hAnsi="Constantia"/>
          <w:color w:val="000000" w:themeColor="text1"/>
          <w:lang w:val="ru-RU"/>
        </w:rPr>
      </w:pPr>
      <w:r w:rsidRPr="004F2430">
        <w:rPr>
          <w:rFonts w:ascii="Constantia" w:hAnsi="Constantia"/>
          <w:i/>
          <w:iCs/>
          <w:color w:val="000000" w:themeColor="text1"/>
          <w:lang w:val="ru-RU"/>
        </w:rPr>
        <w:t>Во-вторых</w:t>
      </w:r>
      <w:r w:rsidRPr="00F23AAE">
        <w:rPr>
          <w:rFonts w:ascii="Constantia" w:hAnsi="Constantia"/>
          <w:color w:val="000000" w:themeColor="text1"/>
          <w:lang w:val="ru-RU"/>
        </w:rPr>
        <w:t xml:space="preserve">, многие программы выглядят как общие, рамочные документы, которые еще надо будет конкретизировать и уточнять дополнительными законами и соглашениями. Например, программа по гармонизации денежно-кредитной политики предполагает, что до декабря 2022 года российский </w:t>
      </w:r>
      <w:r w:rsidR="004F2430" w:rsidRPr="00F23AAE">
        <w:rPr>
          <w:rFonts w:ascii="Constantia" w:hAnsi="Constantia"/>
          <w:color w:val="000000" w:themeColor="text1"/>
          <w:lang w:val="ru-RU"/>
        </w:rPr>
        <w:t>Центробанк</w:t>
      </w:r>
      <w:r w:rsidRPr="00F23AAE">
        <w:rPr>
          <w:rFonts w:ascii="Constantia" w:hAnsi="Constantia"/>
          <w:color w:val="000000" w:themeColor="text1"/>
          <w:lang w:val="ru-RU"/>
        </w:rPr>
        <w:t xml:space="preserve"> белорусский </w:t>
      </w:r>
      <w:proofErr w:type="spellStart"/>
      <w:r w:rsidR="004F2430">
        <w:rPr>
          <w:rFonts w:ascii="Constantia" w:hAnsi="Constantia"/>
          <w:color w:val="000000" w:themeColor="text1"/>
          <w:lang w:val="ru-RU"/>
        </w:rPr>
        <w:t>Нац</w:t>
      </w:r>
      <w:r w:rsidRPr="00F23AAE">
        <w:rPr>
          <w:rFonts w:ascii="Constantia" w:hAnsi="Constantia"/>
          <w:color w:val="000000" w:themeColor="text1"/>
          <w:lang w:val="ru-RU"/>
        </w:rPr>
        <w:t>банк</w:t>
      </w:r>
      <w:proofErr w:type="spellEnd"/>
      <w:r w:rsidRPr="00F23AAE">
        <w:rPr>
          <w:rFonts w:ascii="Constantia" w:hAnsi="Constantia"/>
          <w:color w:val="000000" w:themeColor="text1"/>
          <w:lang w:val="ru-RU"/>
        </w:rPr>
        <w:t xml:space="preserve"> заключат соглашение о принципах и механизмах гармонизации денежно-кредитной политики. Какими они в итоге окажутся, мы не знаем.</w:t>
      </w:r>
    </w:p>
    <w:p w14:paraId="1FBDAAD8" w14:textId="77777777" w:rsidR="00F23AAE" w:rsidRPr="00F23AAE" w:rsidRDefault="00F23AAE" w:rsidP="00F23AAE">
      <w:pPr>
        <w:pStyle w:val="selectionshareable"/>
        <w:spacing w:beforeLines="120" w:before="288" w:beforeAutospacing="0" w:after="0" w:afterAutospacing="0" w:line="276" w:lineRule="auto"/>
        <w:ind w:firstLine="284"/>
        <w:jc w:val="both"/>
        <w:rPr>
          <w:rFonts w:ascii="Constantia" w:hAnsi="Constantia"/>
          <w:color w:val="000000" w:themeColor="text1"/>
          <w:lang w:val="ru-RU"/>
        </w:rPr>
      </w:pPr>
      <w:r w:rsidRPr="00F23AAE">
        <w:rPr>
          <w:rFonts w:ascii="Constantia" w:hAnsi="Constantia"/>
          <w:color w:val="000000" w:themeColor="text1"/>
          <w:lang w:val="ru-RU"/>
        </w:rPr>
        <w:t>Похожая ситуация с единым рынком газа. До 1 декабря 2023 года Москва и Минск должны подписать дополнения к Союзной программе и определить там, по каким принципам он будет функционировать и регулироваться. Из пояснения к программе мы узнаем, что эти принципы пока не определены. Учитывая трудную историю газовых конфликтов между двумя странами, поводов для оптимизма тут немного.</w:t>
      </w:r>
    </w:p>
    <w:p w14:paraId="4A4FEE9E" w14:textId="5EDC8933" w:rsidR="00F23AAE" w:rsidRPr="00F23AAE" w:rsidRDefault="00F23AAE" w:rsidP="00F23AAE">
      <w:pPr>
        <w:pStyle w:val="selectionshareable"/>
        <w:spacing w:beforeLines="120" w:before="288" w:beforeAutospacing="0" w:after="0" w:afterAutospacing="0" w:line="276" w:lineRule="auto"/>
        <w:ind w:firstLine="284"/>
        <w:jc w:val="both"/>
        <w:rPr>
          <w:rFonts w:ascii="Constantia" w:hAnsi="Constantia"/>
          <w:color w:val="000000" w:themeColor="text1"/>
          <w:lang w:val="ru-RU"/>
        </w:rPr>
      </w:pPr>
      <w:r w:rsidRPr="004F2430">
        <w:rPr>
          <w:rFonts w:ascii="Constantia" w:hAnsi="Constantia"/>
          <w:i/>
          <w:iCs/>
          <w:color w:val="000000" w:themeColor="text1"/>
          <w:lang w:val="ru-RU"/>
        </w:rPr>
        <w:t>В-третьих</w:t>
      </w:r>
      <w:r w:rsidRPr="00F23AAE">
        <w:rPr>
          <w:rFonts w:ascii="Constantia" w:hAnsi="Constantia"/>
          <w:color w:val="000000" w:themeColor="text1"/>
          <w:lang w:val="ru-RU"/>
        </w:rPr>
        <w:t xml:space="preserve">, стоит вспомнить вопросы, которых не оказалось в опубликованном перечне. А нет там единой валюты, оборонной политики, госбезопасности, </w:t>
      </w:r>
      <w:r w:rsidRPr="00F23AAE">
        <w:rPr>
          <w:rFonts w:ascii="Constantia" w:hAnsi="Constantia"/>
          <w:color w:val="000000" w:themeColor="text1"/>
          <w:lang w:val="ru-RU"/>
        </w:rPr>
        <w:lastRenderedPageBreak/>
        <w:t>наднациональных органов. Политическая интеграция исключена полностью. То есть все направления, затрагивающие основы государственного суверенитета, пока вынесены за скобки. И хотя Лукашенко</w:t>
      </w:r>
      <w:r w:rsidR="007F0D0E">
        <w:rPr>
          <w:rFonts w:ascii="Constantia" w:hAnsi="Constantia"/>
          <w:color w:val="000000" w:themeColor="text1"/>
          <w:lang w:val="ru-RU"/>
        </w:rPr>
        <w:t xml:space="preserve"> </w:t>
      </w:r>
      <w:hyperlink r:id="rId13" w:history="1">
        <w:r w:rsidRPr="00F23AAE">
          <w:rPr>
            <w:rStyle w:val="Hyperlink"/>
            <w:rFonts w:ascii="Constantia" w:hAnsi="Constantia"/>
            <w:color w:val="000000" w:themeColor="text1"/>
            <w:bdr w:val="none" w:sz="0" w:space="0" w:color="auto" w:frame="1"/>
            <w:lang w:val="ru-RU"/>
          </w:rPr>
          <w:t>заявил</w:t>
        </w:r>
      </w:hyperlink>
      <w:r w:rsidRPr="00F23AAE">
        <w:rPr>
          <w:rFonts w:ascii="Constantia" w:hAnsi="Constantia"/>
          <w:color w:val="000000" w:themeColor="text1"/>
          <w:lang w:val="ru-RU"/>
        </w:rPr>
        <w:t>, что политическую интеграцию не стали обсуждать по инициативе Путина, очевидно, что именно белорусская сторона больше всего на этом настаивала.</w:t>
      </w:r>
    </w:p>
    <w:p w14:paraId="77820E8B" w14:textId="0A5145E6" w:rsidR="00F23AAE" w:rsidRPr="00F23AAE" w:rsidRDefault="00F23AAE" w:rsidP="00F23AAE">
      <w:pPr>
        <w:pStyle w:val="selectionshareable"/>
        <w:spacing w:beforeLines="120" w:before="288" w:beforeAutospacing="0" w:after="0" w:afterAutospacing="0" w:line="276" w:lineRule="auto"/>
        <w:ind w:firstLine="284"/>
        <w:jc w:val="both"/>
        <w:rPr>
          <w:rFonts w:ascii="Constantia" w:hAnsi="Constantia"/>
          <w:color w:val="000000" w:themeColor="text1"/>
          <w:lang w:val="ru-RU"/>
        </w:rPr>
      </w:pPr>
      <w:r w:rsidRPr="00F23AAE">
        <w:rPr>
          <w:rFonts w:ascii="Constantia" w:hAnsi="Constantia"/>
          <w:color w:val="000000" w:themeColor="text1"/>
          <w:lang w:val="ru-RU"/>
        </w:rPr>
        <w:t>Все это плохо вписывается в популярное представление, что ослабленный протестами и изоляцией Лукашенко должен расплачиваться за помощь Кремля кусками суверенитета. Союзные программы в их нынешнем виде слабо похожи на резкое углубление интеграции. А значит, мы или</w:t>
      </w:r>
      <w:r w:rsidR="007F0D0E">
        <w:rPr>
          <w:rFonts w:ascii="Constantia" w:hAnsi="Constantia"/>
          <w:color w:val="000000" w:themeColor="text1"/>
          <w:lang w:val="ru-RU"/>
        </w:rPr>
        <w:t xml:space="preserve"> </w:t>
      </w:r>
      <w:hyperlink r:id="rId14" w:history="1">
        <w:r w:rsidRPr="00F23AAE">
          <w:rPr>
            <w:rStyle w:val="Hyperlink"/>
            <w:rFonts w:ascii="Constantia" w:hAnsi="Constantia"/>
            <w:color w:val="000000" w:themeColor="text1"/>
            <w:bdr w:val="none" w:sz="0" w:space="0" w:color="auto" w:frame="1"/>
            <w:lang w:val="ru-RU"/>
          </w:rPr>
          <w:t>недооцениваем</w:t>
        </w:r>
      </w:hyperlink>
      <w:r w:rsidR="007F0D0E">
        <w:rPr>
          <w:rFonts w:ascii="Constantia" w:hAnsi="Constantia"/>
          <w:color w:val="000000" w:themeColor="text1"/>
          <w:lang w:val="ru-RU"/>
        </w:rPr>
        <w:t xml:space="preserve"> </w:t>
      </w:r>
      <w:r w:rsidRPr="00F23AAE">
        <w:rPr>
          <w:rFonts w:ascii="Constantia" w:hAnsi="Constantia"/>
          <w:color w:val="000000" w:themeColor="text1"/>
          <w:lang w:val="ru-RU"/>
        </w:rPr>
        <w:t>переговорные позиции Минска, или имеем дело с качественным изменением стратегии Москвы. Или и то</w:t>
      </w:r>
      <w:r w:rsidR="004F2430">
        <w:rPr>
          <w:rFonts w:ascii="Constantia" w:hAnsi="Constantia"/>
          <w:color w:val="000000" w:themeColor="text1"/>
          <w:lang w:val="ru-RU"/>
        </w:rPr>
        <w:t>,</w:t>
      </w:r>
      <w:r w:rsidRPr="00F23AAE">
        <w:rPr>
          <w:rFonts w:ascii="Constantia" w:hAnsi="Constantia"/>
          <w:color w:val="000000" w:themeColor="text1"/>
          <w:lang w:val="ru-RU"/>
        </w:rPr>
        <w:t xml:space="preserve"> и другое сразу.</w:t>
      </w:r>
    </w:p>
    <w:p w14:paraId="5374E0F5" w14:textId="77777777" w:rsidR="00F23AAE" w:rsidRPr="00F23AAE" w:rsidRDefault="00F23AAE" w:rsidP="00F23AAE">
      <w:pPr>
        <w:pStyle w:val="selectionshareable"/>
        <w:spacing w:beforeLines="120" w:before="288" w:beforeAutospacing="0" w:after="0" w:afterAutospacing="0" w:line="276" w:lineRule="auto"/>
        <w:ind w:firstLine="284"/>
        <w:jc w:val="both"/>
        <w:rPr>
          <w:rFonts w:ascii="Constantia" w:hAnsi="Constantia"/>
          <w:color w:val="000000" w:themeColor="text1"/>
          <w:lang w:val="ru-RU"/>
        </w:rPr>
      </w:pPr>
      <w:r w:rsidRPr="00F23AAE">
        <w:rPr>
          <w:rFonts w:ascii="Constantia" w:hAnsi="Constantia"/>
          <w:color w:val="000000" w:themeColor="text1"/>
          <w:lang w:val="ru-RU"/>
        </w:rPr>
        <w:t>Вероятно, неудачный опыт с Украиной подталкивает российское руководство к тому, чтобы переосмыслить свои подходы и запастись «стратегическим терпением», а не пытаться переломить несговорчивого партнера через колено. В конце концов, Минск сейчас находится в таком непростом положении, что углубленная интеграция (в том числе политическая) становится просто вопросом времени, которого у Москвы гораздо больше.</w:t>
      </w:r>
    </w:p>
    <w:p w14:paraId="45E6F796" w14:textId="77777777" w:rsidR="00F23AAE" w:rsidRPr="00F23AAE" w:rsidRDefault="00F23AAE" w:rsidP="00F23AAE">
      <w:pPr>
        <w:pStyle w:val="selectionshareable"/>
        <w:spacing w:beforeLines="120" w:before="288" w:beforeAutospacing="0" w:after="0" w:afterAutospacing="0" w:line="276" w:lineRule="auto"/>
        <w:ind w:firstLine="284"/>
        <w:jc w:val="both"/>
        <w:rPr>
          <w:rFonts w:ascii="Constantia" w:hAnsi="Constantia"/>
          <w:color w:val="000000" w:themeColor="text1"/>
          <w:lang w:val="ru-RU"/>
        </w:rPr>
      </w:pPr>
      <w:r w:rsidRPr="00F23AAE">
        <w:rPr>
          <w:rFonts w:ascii="Constantia" w:hAnsi="Constantia"/>
          <w:color w:val="000000" w:themeColor="text1"/>
          <w:lang w:val="ru-RU"/>
        </w:rPr>
        <w:t>С другой стороны, тянуть время – проверенная тактика Лукашенко, которая не раз доказывала свою эффективность, когда резкие перемены в международной конъюнктуре помогали белорусскому лидеру найти новые способы для удержания власти и укрепления суверенитета страны. Как знать, не произойдет ли то же самое и сейчас. Например, поток беженцев из Афганистана заставит Европу пересмотреть свои отношения с Минском так же, как в свое время это сделал украинский кризис 2014 года. Поэтому, даже находясь, казалось бы, в безвыходном положении, Лукашенко будет максимально затягивать передачу реального суверенитета в Москву.</w:t>
      </w:r>
    </w:p>
    <w:p w14:paraId="48B51480" w14:textId="77777777" w:rsidR="00F23AAE" w:rsidRPr="00F23AAE" w:rsidRDefault="00F23AAE" w:rsidP="00F23AAE">
      <w:pPr>
        <w:pStyle w:val="selectionshareable"/>
        <w:spacing w:beforeLines="120" w:before="288" w:beforeAutospacing="0" w:after="0" w:afterAutospacing="0" w:line="276" w:lineRule="auto"/>
        <w:ind w:firstLine="284"/>
        <w:jc w:val="both"/>
        <w:rPr>
          <w:rFonts w:ascii="Constantia" w:hAnsi="Constantia"/>
          <w:color w:val="000000" w:themeColor="text1"/>
          <w:lang w:val="ru-RU"/>
        </w:rPr>
      </w:pPr>
      <w:r w:rsidRPr="00F23AAE">
        <w:rPr>
          <w:rFonts w:ascii="Constantia" w:hAnsi="Constantia"/>
          <w:color w:val="000000" w:themeColor="text1"/>
          <w:lang w:val="ru-RU"/>
        </w:rPr>
        <w:t>К тому же системные факторы (географическое положение, структура экономики, характер политической системы) все равно подталкивают Минск к тому, чтобы максимально диверсифицировать свои торговые потоки и внешнеполитические отношения. Резкие попытки навязать белорусской стороне российские стандарты и образ действий гарантированно приведут к неприятию и сопротивлению даже в нынешней, сложной для Минска ситуации.</w:t>
      </w:r>
    </w:p>
    <w:p w14:paraId="65E058A0" w14:textId="77777777" w:rsidR="00F23AAE" w:rsidRPr="00F23AAE" w:rsidRDefault="00F23AAE" w:rsidP="00F23AAE">
      <w:pPr>
        <w:pStyle w:val="selectionshareable"/>
        <w:spacing w:beforeLines="120" w:before="288" w:beforeAutospacing="0" w:after="0" w:afterAutospacing="0" w:line="276" w:lineRule="auto"/>
        <w:ind w:firstLine="284"/>
        <w:jc w:val="both"/>
        <w:rPr>
          <w:rFonts w:ascii="Constantia" w:hAnsi="Constantia"/>
          <w:color w:val="000000" w:themeColor="text1"/>
          <w:lang w:val="ru-RU"/>
        </w:rPr>
      </w:pPr>
      <w:r w:rsidRPr="00F23AAE">
        <w:rPr>
          <w:rFonts w:ascii="Constantia" w:hAnsi="Constantia"/>
          <w:color w:val="000000" w:themeColor="text1"/>
          <w:lang w:val="ru-RU"/>
        </w:rPr>
        <w:t xml:space="preserve">Наконец, некоторые чисто формальные и символические аспекты нашумевшей встречи двух президентов подтверждают, что достигнутые договоренности – это не столько прорыв, сколько рутина, пускай и приукрашенная. Бывшие дорожные карты интеграции теперь называются скромнее – «союзные программы». То есть фокус </w:t>
      </w:r>
      <w:r w:rsidRPr="00F23AAE">
        <w:rPr>
          <w:rFonts w:ascii="Constantia" w:hAnsi="Constantia"/>
          <w:color w:val="000000" w:themeColor="text1"/>
          <w:lang w:val="ru-RU"/>
        </w:rPr>
        <w:lastRenderedPageBreak/>
        <w:t>смещается от углубления интеграции в сторону рутинного функционирования Союзного государства. Чтобы никого не нервировать и не создавать завышенных ожиданий.</w:t>
      </w:r>
    </w:p>
    <w:p w14:paraId="6AB4E211" w14:textId="77777777" w:rsidR="00F23AAE" w:rsidRPr="00F23AAE" w:rsidRDefault="00F23AAE" w:rsidP="00F23AAE">
      <w:pPr>
        <w:pStyle w:val="selectionshareable"/>
        <w:spacing w:beforeLines="120" w:before="288" w:beforeAutospacing="0" w:after="0" w:afterAutospacing="0" w:line="276" w:lineRule="auto"/>
        <w:ind w:firstLine="284"/>
        <w:jc w:val="both"/>
        <w:rPr>
          <w:rFonts w:ascii="Constantia" w:hAnsi="Constantia"/>
          <w:color w:val="000000" w:themeColor="text1"/>
          <w:lang w:val="ru-RU"/>
        </w:rPr>
      </w:pPr>
      <w:r w:rsidRPr="00F23AAE">
        <w:rPr>
          <w:rFonts w:ascii="Constantia" w:hAnsi="Constantia"/>
          <w:color w:val="000000" w:themeColor="text1"/>
          <w:lang w:val="ru-RU"/>
        </w:rPr>
        <w:t>То, что программы согласовали накануне российских думских выборов, тоже оставляет ощущение погони за внутриполитическим эффектом, даже если это было случайным совпадением.</w:t>
      </w:r>
    </w:p>
    <w:p w14:paraId="38518E41" w14:textId="77777777" w:rsidR="00F23AAE" w:rsidRPr="00F23AAE" w:rsidRDefault="00F23AAE" w:rsidP="00F23AAE">
      <w:pPr>
        <w:pStyle w:val="selectionshareable"/>
        <w:spacing w:beforeLines="120" w:before="288" w:beforeAutospacing="0" w:after="0" w:afterAutospacing="0" w:line="276" w:lineRule="auto"/>
        <w:ind w:firstLine="284"/>
        <w:jc w:val="both"/>
        <w:rPr>
          <w:rFonts w:ascii="Constantia" w:hAnsi="Constantia"/>
          <w:color w:val="000000" w:themeColor="text1"/>
          <w:lang w:val="ru-RU"/>
        </w:rPr>
      </w:pPr>
      <w:r w:rsidRPr="00F23AAE">
        <w:rPr>
          <w:rFonts w:ascii="Constantia" w:hAnsi="Constantia"/>
          <w:color w:val="000000" w:themeColor="text1"/>
          <w:lang w:val="ru-RU"/>
        </w:rPr>
        <w:t>Тем не менее сам факт, что стороны на высшем уровне согласовали интеграционные документы, тоже говорит о многом. Например, о том, что Москва в дополнение к Евразийскому союзу стремится вести отдельную, углубленную интеграцию с Минском. А значит, считает это направление особенно важным для российской безопасности и даже в некоторой степени для государственной и национальной идентичности.</w:t>
      </w:r>
    </w:p>
    <w:p w14:paraId="2BCB128E" w14:textId="77777777" w:rsidR="00F23AAE" w:rsidRPr="00F23AAE" w:rsidRDefault="00F23AAE" w:rsidP="00F23AAE">
      <w:pPr>
        <w:pStyle w:val="selectionshareable"/>
        <w:spacing w:beforeLines="120" w:before="288" w:beforeAutospacing="0" w:after="0" w:afterAutospacing="0" w:line="276" w:lineRule="auto"/>
        <w:ind w:firstLine="284"/>
        <w:jc w:val="both"/>
        <w:rPr>
          <w:rFonts w:ascii="Constantia" w:hAnsi="Constantia"/>
          <w:color w:val="000000" w:themeColor="text1"/>
          <w:lang w:val="ru-RU"/>
        </w:rPr>
      </w:pPr>
      <w:r w:rsidRPr="00F23AAE">
        <w:rPr>
          <w:rFonts w:ascii="Constantia" w:hAnsi="Constantia"/>
          <w:color w:val="000000" w:themeColor="text1"/>
          <w:lang w:val="ru-RU"/>
        </w:rPr>
        <w:t>При этом большое количество согласованных союзных программ не отменяет того, что нерешенным остается еще один фундаментальный вопрос белорусско-российских отношений. Учитывая, какое большое значение Кремль придает соседней стране (а точнее, ее территории) в вопросах безопасности, Москве объективно нужны не просто союзнические отношения с Минском в военно-политической сфере, а долгосрочные гарантии геополитической лояльности.</w:t>
      </w:r>
    </w:p>
    <w:p w14:paraId="28939B3E" w14:textId="5D20621A" w:rsidR="00F23AAE" w:rsidRPr="00F23AAE" w:rsidRDefault="00F23AAE" w:rsidP="00F23AAE">
      <w:pPr>
        <w:pStyle w:val="selectionshareable"/>
        <w:spacing w:beforeLines="120" w:before="288" w:beforeAutospacing="0" w:after="0" w:afterAutospacing="0" w:line="276" w:lineRule="auto"/>
        <w:ind w:firstLine="284"/>
        <w:jc w:val="both"/>
        <w:rPr>
          <w:rFonts w:ascii="Constantia" w:hAnsi="Constantia"/>
          <w:color w:val="000000" w:themeColor="text1"/>
          <w:lang w:val="ru-RU"/>
        </w:rPr>
      </w:pPr>
      <w:r w:rsidRPr="00F23AAE">
        <w:rPr>
          <w:rFonts w:ascii="Constantia" w:hAnsi="Constantia"/>
          <w:color w:val="000000" w:themeColor="text1"/>
          <w:lang w:val="ru-RU"/>
        </w:rPr>
        <w:t>Наилучшим образом эти гарантии обеспечило бы наличие российской военной и политической инфраструктуры внутри Бел</w:t>
      </w:r>
      <w:r w:rsidR="003445CF">
        <w:rPr>
          <w:rFonts w:ascii="Constantia" w:hAnsi="Constantia"/>
          <w:color w:val="000000" w:themeColor="text1"/>
          <w:lang w:val="ru-RU"/>
        </w:rPr>
        <w:t>аруси</w:t>
      </w:r>
      <w:r w:rsidRPr="00F23AAE">
        <w:rPr>
          <w:rFonts w:ascii="Constantia" w:hAnsi="Constantia"/>
          <w:color w:val="000000" w:themeColor="text1"/>
          <w:lang w:val="ru-RU"/>
        </w:rPr>
        <w:t>. При нынешней белорусской системе власти добиться этого трудно, но и от усилий в этом направлении Россия вряд ли откажется. А значит, вопрос будет и дальше генерировать напряжение и конфликты в двусторонних отношениях.</w:t>
      </w:r>
    </w:p>
    <w:p w14:paraId="41B76234" w14:textId="77777777" w:rsidR="00F23AAE" w:rsidRPr="00F23AAE" w:rsidRDefault="00F23AAE" w:rsidP="00F23AAE">
      <w:pPr>
        <w:pStyle w:val="selectionshareable"/>
        <w:spacing w:beforeLines="120" w:before="288" w:beforeAutospacing="0" w:after="0" w:afterAutospacing="0" w:line="276" w:lineRule="auto"/>
        <w:ind w:firstLine="284"/>
        <w:jc w:val="both"/>
        <w:rPr>
          <w:rFonts w:ascii="Constantia" w:hAnsi="Constantia"/>
          <w:color w:val="000000" w:themeColor="text1"/>
          <w:lang w:val="ru-RU"/>
        </w:rPr>
      </w:pPr>
      <w:r w:rsidRPr="00F23AAE">
        <w:rPr>
          <w:rFonts w:ascii="Constantia" w:hAnsi="Constantia"/>
          <w:color w:val="000000" w:themeColor="text1"/>
          <w:lang w:val="ru-RU"/>
        </w:rPr>
        <w:t>Изоляция Минска со стороны Запада и начавшийся там транзит власти создает для Кремля окно возможностей и соблазн качественно нарастить свое политическое влияние в соседней стране. Однако чрезмерное давление на белорусскую сторону в этот период может привести к противоположному эффекту с непредсказуемыми последствиями. Видимо, понимая это, интеграцию ведут по долгому пути, который кажется более надежным.</w:t>
      </w:r>
    </w:p>
    <w:p w14:paraId="22476D35" w14:textId="77777777" w:rsidR="002D1634" w:rsidRPr="00530846" w:rsidRDefault="002D1634" w:rsidP="000B22FF">
      <w:pPr>
        <w:spacing w:beforeLines="120" w:before="288" w:after="0"/>
        <w:ind w:firstLine="284"/>
        <w:jc w:val="both"/>
        <w:rPr>
          <w:rFonts w:ascii="Constantia" w:eastAsia="Constantia" w:hAnsi="Constantia" w:cs="Constantia"/>
          <w:sz w:val="24"/>
          <w:szCs w:val="24"/>
        </w:rPr>
      </w:pPr>
    </w:p>
    <w:p w14:paraId="29355F39" w14:textId="77777777" w:rsidR="002D1634" w:rsidRPr="00530846" w:rsidRDefault="001E1C23" w:rsidP="000B22FF">
      <w:pPr>
        <w:spacing w:beforeLines="120" w:before="288" w:after="0"/>
        <w:ind w:firstLine="284"/>
        <w:jc w:val="both"/>
        <w:rPr>
          <w:rFonts w:ascii="Constantia" w:eastAsia="Constantia" w:hAnsi="Constantia" w:cs="Constantia"/>
          <w:b/>
          <w:i/>
          <w:sz w:val="24"/>
          <w:szCs w:val="24"/>
        </w:rPr>
      </w:pPr>
      <w:r w:rsidRPr="00530846">
        <w:rPr>
          <w:rFonts w:ascii="Constantia" w:eastAsia="Constantia" w:hAnsi="Constantia" w:cs="Constantia"/>
          <w:b/>
          <w:i/>
          <w:sz w:val="24"/>
          <w:szCs w:val="24"/>
        </w:rPr>
        <w:t xml:space="preserve">Денис </w:t>
      </w:r>
      <w:proofErr w:type="spellStart"/>
      <w:r w:rsidRPr="00530846">
        <w:rPr>
          <w:rFonts w:ascii="Constantia" w:eastAsia="Constantia" w:hAnsi="Constantia" w:cs="Constantia"/>
          <w:b/>
          <w:i/>
          <w:sz w:val="24"/>
          <w:szCs w:val="24"/>
        </w:rPr>
        <w:t>Мельянцов</w:t>
      </w:r>
      <w:proofErr w:type="spellEnd"/>
    </w:p>
    <w:p w14:paraId="7F92E6CB" w14:textId="77777777" w:rsidR="002D1634" w:rsidRPr="00530846" w:rsidRDefault="001E1C23" w:rsidP="000B22FF">
      <w:pPr>
        <w:spacing w:beforeLines="120" w:before="288" w:after="0"/>
        <w:ind w:firstLine="284"/>
        <w:jc w:val="both"/>
        <w:rPr>
          <w:rFonts w:ascii="Constantia" w:eastAsia="Constantia" w:hAnsi="Constantia" w:cs="Constantia"/>
          <w:b/>
          <w:smallCaps/>
          <w:sz w:val="24"/>
          <w:szCs w:val="24"/>
        </w:rPr>
      </w:pPr>
      <w:r w:rsidRPr="00530846">
        <w:rPr>
          <w:rFonts w:ascii="Constantia" w:eastAsia="Constantia" w:hAnsi="Constantia" w:cs="Constantia"/>
          <w:i/>
          <w:sz w:val="24"/>
          <w:szCs w:val="24"/>
        </w:rPr>
        <w:t>Координатор программы «Внешняя политика Беларуси» Совета по международным отношениям «Минский диалог»</w:t>
      </w:r>
    </w:p>
    <w:sectPr w:rsidR="002D1634" w:rsidRPr="00530846">
      <w:type w:val="continuous"/>
      <w:pgSz w:w="11906" w:h="16838"/>
      <w:pgMar w:top="851" w:right="851" w:bottom="1134" w:left="851" w:header="709" w:footer="1418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860D" w14:textId="77777777" w:rsidR="003769D3" w:rsidRDefault="003769D3">
      <w:pPr>
        <w:spacing w:after="0" w:line="240" w:lineRule="auto"/>
      </w:pPr>
      <w:r>
        <w:separator/>
      </w:r>
    </w:p>
  </w:endnote>
  <w:endnote w:type="continuationSeparator" w:id="0">
    <w:p w14:paraId="62A4C9BE" w14:textId="77777777" w:rsidR="003769D3" w:rsidRDefault="0037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4CB9" w14:textId="77777777" w:rsidR="002D1634" w:rsidRDefault="001E1C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0" w:line="240" w:lineRule="auto"/>
      <w:jc w:val="right"/>
      <w:rPr>
        <w:rFonts w:ascii="Constantia" w:eastAsia="Constantia" w:hAnsi="Constantia" w:cs="Constantia"/>
        <w:b/>
        <w:color w:val="000000"/>
        <w:sz w:val="24"/>
        <w:szCs w:val="24"/>
      </w:rPr>
    </w:pPr>
    <w:r>
      <w:rPr>
        <w:rFonts w:ascii="Constantia" w:eastAsia="Constantia" w:hAnsi="Constantia" w:cs="Constantia"/>
        <w:b/>
        <w:color w:val="000000"/>
        <w:sz w:val="24"/>
        <w:szCs w:val="24"/>
      </w:rPr>
      <w:fldChar w:fldCharType="begin"/>
    </w:r>
    <w:r>
      <w:rPr>
        <w:rFonts w:ascii="Constantia" w:eastAsia="Constantia" w:hAnsi="Constantia" w:cs="Constantia"/>
        <w:b/>
        <w:color w:val="000000"/>
        <w:sz w:val="24"/>
        <w:szCs w:val="24"/>
      </w:rPr>
      <w:instrText>PAGE</w:instrText>
    </w:r>
    <w:r>
      <w:rPr>
        <w:rFonts w:ascii="Constantia" w:eastAsia="Constantia" w:hAnsi="Constantia" w:cs="Constantia"/>
        <w:b/>
        <w:color w:val="000000"/>
        <w:sz w:val="24"/>
        <w:szCs w:val="24"/>
      </w:rPr>
      <w:fldChar w:fldCharType="separate"/>
    </w:r>
    <w:r w:rsidR="00B269B5">
      <w:rPr>
        <w:rFonts w:ascii="Constantia" w:eastAsia="Constantia" w:hAnsi="Constantia" w:cs="Constantia"/>
        <w:b/>
        <w:noProof/>
        <w:color w:val="000000"/>
        <w:sz w:val="24"/>
        <w:szCs w:val="24"/>
      </w:rPr>
      <w:t>2</w:t>
    </w:r>
    <w:r>
      <w:rPr>
        <w:rFonts w:ascii="Constantia" w:eastAsia="Constantia" w:hAnsi="Constantia" w:cs="Constantia"/>
        <w:b/>
        <w:color w:val="000000"/>
        <w:sz w:val="24"/>
        <w:szCs w:val="24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CCC2026" wp14:editId="0DFA0489">
              <wp:simplePos x="0" y="0"/>
              <wp:positionH relativeFrom="column">
                <wp:posOffset>1</wp:posOffset>
              </wp:positionH>
              <wp:positionV relativeFrom="paragraph">
                <wp:posOffset>-12699</wp:posOffset>
              </wp:positionV>
              <wp:extent cx="647954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6230" y="378000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-12699</wp:posOffset>
              </wp:positionV>
              <wp:extent cx="647954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95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B8CAE1F" wp14:editId="6F00B77F">
              <wp:simplePos x="0" y="0"/>
              <wp:positionH relativeFrom="column">
                <wp:posOffset>25401</wp:posOffset>
              </wp:positionH>
              <wp:positionV relativeFrom="paragraph">
                <wp:posOffset>63500</wp:posOffset>
              </wp:positionV>
              <wp:extent cx="3084830" cy="35941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08348" y="3605058"/>
                        <a:ext cx="3075305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8C73FB" w14:textId="77777777" w:rsidR="002D1634" w:rsidRDefault="001E1C23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Constantia" w:eastAsia="Constantia" w:hAnsi="Constantia" w:cs="Constantia"/>
                              <w:b/>
                              <w:color w:val="1F497D"/>
                              <w:sz w:val="24"/>
                            </w:rPr>
                            <w:t>www.minskdialogue.by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8CAE1F" id="Rectangle 4" o:spid="_x0000_s1026" style="position:absolute;left:0;text-align:left;margin-left:2pt;margin-top:5pt;width:242.9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" filled="f" stroked="f">
              <v:textbox inset="0,0,0,0">
                <w:txbxContent>
                  <w:p w14:paraId="098C73FB" w14:textId="77777777" w:rsidR="002D1634" w:rsidRDefault="001E1C23">
                    <w:pPr>
                      <w:spacing w:line="275" w:lineRule="auto"/>
                      <w:textDirection w:val="btLr"/>
                    </w:pPr>
                    <w:r>
                      <w:rPr>
                        <w:rFonts w:ascii="Constantia" w:eastAsia="Constantia" w:hAnsi="Constantia" w:cs="Constantia"/>
                        <w:b/>
                        <w:color w:val="1F497D"/>
                        <w:sz w:val="24"/>
                      </w:rPr>
                      <w:t>www.minskdialogue.by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3081" w14:textId="77777777" w:rsidR="003769D3" w:rsidRDefault="003769D3">
      <w:pPr>
        <w:spacing w:after="0" w:line="240" w:lineRule="auto"/>
      </w:pPr>
      <w:r>
        <w:separator/>
      </w:r>
    </w:p>
  </w:footnote>
  <w:footnote w:type="continuationSeparator" w:id="0">
    <w:p w14:paraId="20D43949" w14:textId="77777777" w:rsidR="003769D3" w:rsidRDefault="0037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1689" w14:textId="251D42F1" w:rsidR="002D1634" w:rsidRDefault="001E1C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Constantia" w:eastAsia="Constantia" w:hAnsi="Constantia" w:cs="Constantia"/>
        <w:b/>
        <w:color w:val="000000"/>
        <w:sz w:val="24"/>
        <w:szCs w:val="24"/>
      </w:rPr>
    </w:pPr>
    <w:r>
      <w:rPr>
        <w:rFonts w:ascii="Constantia" w:eastAsia="Constantia" w:hAnsi="Constantia" w:cs="Constantia"/>
        <w:b/>
        <w:color w:val="1F497D"/>
        <w:sz w:val="24"/>
        <w:szCs w:val="24"/>
      </w:rPr>
      <w:t xml:space="preserve">КОММЕНТАРИЙ </w:t>
    </w:r>
    <w:r w:rsidR="005E5437">
      <w:rPr>
        <w:rFonts w:ascii="Constantia" w:eastAsia="Constantia" w:hAnsi="Constantia" w:cs="Constantia"/>
        <w:b/>
        <w:sz w:val="24"/>
        <w:szCs w:val="24"/>
      </w:rPr>
      <w:t>1</w:t>
    </w:r>
    <w:r w:rsidR="00F23AAE">
      <w:rPr>
        <w:rFonts w:ascii="Constantia" w:eastAsia="Constantia" w:hAnsi="Constantia" w:cs="Constantia"/>
        <w:b/>
        <w:sz w:val="24"/>
        <w:szCs w:val="24"/>
      </w:rPr>
      <w:t>5</w:t>
    </w:r>
    <w:r>
      <w:rPr>
        <w:rFonts w:ascii="Constantia" w:eastAsia="Constantia" w:hAnsi="Constantia" w:cs="Constantia"/>
        <w:b/>
        <w:color w:val="000000"/>
        <w:sz w:val="24"/>
        <w:szCs w:val="24"/>
      </w:rPr>
      <w:t>.0</w:t>
    </w:r>
    <w:r w:rsidR="00F23AAE">
      <w:rPr>
        <w:rFonts w:ascii="Constantia" w:eastAsia="Constantia" w:hAnsi="Constantia" w:cs="Constantia"/>
        <w:b/>
        <w:color w:val="000000"/>
        <w:sz w:val="24"/>
        <w:szCs w:val="24"/>
      </w:rPr>
      <w:t>9</w:t>
    </w:r>
    <w:r>
      <w:rPr>
        <w:rFonts w:ascii="Constantia" w:eastAsia="Constantia" w:hAnsi="Constantia" w:cs="Constantia"/>
        <w:b/>
        <w:color w:val="000000"/>
        <w:sz w:val="24"/>
        <w:szCs w:val="24"/>
      </w:rPr>
      <w:t>.202</w:t>
    </w:r>
    <w:r w:rsidR="005E5437">
      <w:rPr>
        <w:rFonts w:ascii="Constantia" w:eastAsia="Constantia" w:hAnsi="Constantia" w:cs="Constantia"/>
        <w:b/>
        <w:color w:val="000000"/>
        <w:sz w:val="24"/>
        <w:szCs w:val="24"/>
      </w:rPr>
      <w:t>1</w:t>
    </w:r>
  </w:p>
  <w:p w14:paraId="1A295306" w14:textId="77777777" w:rsidR="002D1634" w:rsidRDefault="002D16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34"/>
    <w:rsid w:val="000819FD"/>
    <w:rsid w:val="000B22FF"/>
    <w:rsid w:val="00137D55"/>
    <w:rsid w:val="001E1C23"/>
    <w:rsid w:val="00223E3E"/>
    <w:rsid w:val="002D1634"/>
    <w:rsid w:val="003445CF"/>
    <w:rsid w:val="003769D3"/>
    <w:rsid w:val="004F2430"/>
    <w:rsid w:val="005121FF"/>
    <w:rsid w:val="00530846"/>
    <w:rsid w:val="00571EA1"/>
    <w:rsid w:val="005E5437"/>
    <w:rsid w:val="006915E2"/>
    <w:rsid w:val="00713F0E"/>
    <w:rsid w:val="00733153"/>
    <w:rsid w:val="007B3769"/>
    <w:rsid w:val="007F0D0E"/>
    <w:rsid w:val="00810727"/>
    <w:rsid w:val="009D6FE4"/>
    <w:rsid w:val="00B269B5"/>
    <w:rsid w:val="00BA38D5"/>
    <w:rsid w:val="00C066D3"/>
    <w:rsid w:val="00C25271"/>
    <w:rsid w:val="00CB4BC1"/>
    <w:rsid w:val="00D0561B"/>
    <w:rsid w:val="00E752CF"/>
    <w:rsid w:val="00F2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5734D"/>
  <w15:docId w15:val="{3796776F-F115-F247-A8E0-DAE339B8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B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9B5"/>
  </w:style>
  <w:style w:type="paragraph" w:styleId="Footer">
    <w:name w:val="footer"/>
    <w:basedOn w:val="Normal"/>
    <w:link w:val="FooterChar"/>
    <w:uiPriority w:val="99"/>
    <w:unhideWhenUsed/>
    <w:rsid w:val="00B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9B5"/>
  </w:style>
  <w:style w:type="character" w:styleId="Hyperlink">
    <w:name w:val="Hyperlink"/>
    <w:basedOn w:val="DefaultParagraphFont"/>
    <w:uiPriority w:val="99"/>
    <w:unhideWhenUsed/>
    <w:rsid w:val="005E54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43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4BC1"/>
    <w:rPr>
      <w:i/>
      <w:iCs/>
    </w:rPr>
  </w:style>
  <w:style w:type="paragraph" w:customStyle="1" w:styleId="selectionshareable">
    <w:name w:val="selectionshareable"/>
    <w:basedOn w:val="Normal"/>
    <w:rsid w:val="00CB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795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5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ia.ru/20210809/karta-1745029439.html" TargetMode="Externa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arnegie.ru/commentary/8533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carnegie.ru/commentary/8443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1240</Words>
  <Characters>7182</Characters>
  <Application>Microsoft Office Word</Application>
  <DocSecurity>0</DocSecurity>
  <Lines>135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Yauheni Preiherman</cp:lastModifiedBy>
  <cp:revision>11</cp:revision>
  <dcterms:created xsi:type="dcterms:W3CDTF">2021-09-16T08:22:00Z</dcterms:created>
  <dcterms:modified xsi:type="dcterms:W3CDTF">2021-09-16T09:55:00Z</dcterms:modified>
</cp:coreProperties>
</file>